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Holland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New Brunswick</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Holland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New Brunswick</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45.749</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-66.986</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Holland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Holland Lake is a small lake in York County in southern New Brunswick.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Holland Lake is on privately owned property. The shoreline and upland are undeveloped. </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2"/>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Value</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5200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Note: Min number of RUs is half the estimated population size given in the COSEWIC assessment and status report (2005). The number of RUs is likley higher as it is thought that Isoetes species undergo intergametophytic (i.e., sporophytic) selfing analogous to self-pollination in seed plants. .</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Environment Canada. 2012. Management Plan for the Prototype Quillwort (Isoetes prototypus) in Canada. Species at Risk Act Management Plan Series. Environment Canada, Ottawa. iii + 16 pp.</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Environment Canada. 2012. Management Plan for the Prototype Quillwort (Isoetes prototypus) in Canada. Species at Risk Act Management Plan Series. Environment Canada, Ottawa. iii + 16 pp.</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Agriculture &amp; aquaculture; Human intrusions &amp; disturbance; Invasive &amp; other problematic species, genes &amp; diseases; Natural system modifications; Pollution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2021-05-21T10:48:14Z</dcterms:modified>
</cp:coreProperties>
</file>